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03A7A" w14:textId="59F1A6F3" w:rsidR="00231D61" w:rsidRDefault="00231D61">
      <w:pPr>
        <w:rPr>
          <w:sz w:val="28"/>
          <w:szCs w:val="28"/>
        </w:rPr>
      </w:pPr>
      <w:r>
        <w:rPr>
          <w:sz w:val="28"/>
          <w:szCs w:val="28"/>
        </w:rPr>
        <w:t>Unit 1 Decision Theory</w:t>
      </w:r>
      <w:r w:rsidR="009D3B98">
        <w:rPr>
          <w:sz w:val="28"/>
          <w:szCs w:val="28"/>
        </w:rPr>
        <w:t xml:space="preserve"> Assignment 1 (First of two assignments in this unit.)</w:t>
      </w:r>
    </w:p>
    <w:p w14:paraId="5BA05A12" w14:textId="77777777" w:rsidR="00231D61" w:rsidRDefault="00231D61">
      <w:pPr>
        <w:rPr>
          <w:sz w:val="28"/>
          <w:szCs w:val="28"/>
        </w:rPr>
      </w:pPr>
    </w:p>
    <w:p w14:paraId="269E920B" w14:textId="0572F469" w:rsidR="009D3B98" w:rsidRDefault="00741E88">
      <w:pPr>
        <w:rPr>
          <w:sz w:val="28"/>
          <w:szCs w:val="28"/>
        </w:rPr>
      </w:pPr>
      <w:r>
        <w:rPr>
          <w:sz w:val="28"/>
          <w:szCs w:val="28"/>
        </w:rPr>
        <w:t>Read Chapter 1 of the text.</w:t>
      </w:r>
    </w:p>
    <w:p w14:paraId="7DF39A4A" w14:textId="77777777" w:rsidR="00741E88" w:rsidRDefault="00741E88">
      <w:pPr>
        <w:rPr>
          <w:sz w:val="28"/>
          <w:szCs w:val="28"/>
        </w:rPr>
      </w:pPr>
    </w:p>
    <w:p w14:paraId="2617066F" w14:textId="20746D7D" w:rsidR="00741E88" w:rsidRDefault="00741E88">
      <w:pPr>
        <w:rPr>
          <w:sz w:val="28"/>
          <w:szCs w:val="28"/>
        </w:rPr>
      </w:pPr>
      <w:r>
        <w:rPr>
          <w:sz w:val="28"/>
          <w:szCs w:val="28"/>
        </w:rPr>
        <w:t>Here are two problems. Be prepared to answer questions about the first, “Simple Settlement” in class.  The second is your first homework problem, due Thursday, September 4.</w:t>
      </w:r>
      <w:r w:rsidR="0027200E">
        <w:rPr>
          <w:sz w:val="28"/>
          <w:szCs w:val="28"/>
        </w:rPr>
        <w:t xml:space="preserve">  In both of these, pay attention to the issue of risk aversion and also to sensitivity analysis. In Howling’s Book Deal consider also the problem of valuing contract terms.</w:t>
      </w:r>
    </w:p>
    <w:p w14:paraId="122D3012" w14:textId="77777777" w:rsidR="00FA50BC" w:rsidRDefault="00FA50BC">
      <w:pPr>
        <w:rPr>
          <w:sz w:val="28"/>
          <w:szCs w:val="28"/>
        </w:rPr>
      </w:pPr>
    </w:p>
    <w:p w14:paraId="66F43237" w14:textId="77777777" w:rsidR="00FA50BC" w:rsidRPr="00FA50BC" w:rsidRDefault="00FA50BC" w:rsidP="00FA50BC">
      <w:pPr>
        <w:widowControl w:val="0"/>
        <w:autoSpaceDE w:val="0"/>
        <w:autoSpaceDN w:val="0"/>
        <w:adjustRightInd w:val="0"/>
        <w:rPr>
          <w:b/>
          <w:sz w:val="36"/>
          <w:szCs w:val="36"/>
          <w:lang w:eastAsia="ja-JP"/>
        </w:rPr>
      </w:pPr>
      <w:r w:rsidRPr="00FA50BC">
        <w:rPr>
          <w:b/>
          <w:sz w:val="36"/>
          <w:szCs w:val="36"/>
          <w:lang w:eastAsia="ja-JP"/>
        </w:rPr>
        <w:t>Simple Settlement Problem</w:t>
      </w:r>
    </w:p>
    <w:p w14:paraId="41374378" w14:textId="77777777" w:rsidR="00FA50BC" w:rsidRDefault="00FA50BC" w:rsidP="00FA50BC">
      <w:pPr>
        <w:widowControl w:val="0"/>
        <w:autoSpaceDE w:val="0"/>
        <w:autoSpaceDN w:val="0"/>
        <w:adjustRightInd w:val="0"/>
        <w:rPr>
          <w:lang w:eastAsia="ja-JP"/>
        </w:rPr>
      </w:pPr>
      <w:r>
        <w:rPr>
          <w:lang w:eastAsia="ja-JP"/>
        </w:rPr>
        <w:t>You are an associate working with Bill, a senior partner, defending a lawsuit for Imperial</w:t>
      </w:r>
    </w:p>
    <w:p w14:paraId="0024241F" w14:textId="77777777" w:rsidR="00FA50BC" w:rsidRDefault="00FA50BC" w:rsidP="00FA50BC">
      <w:pPr>
        <w:widowControl w:val="0"/>
        <w:autoSpaceDE w:val="0"/>
        <w:autoSpaceDN w:val="0"/>
        <w:adjustRightInd w:val="0"/>
        <w:rPr>
          <w:lang w:eastAsia="ja-JP"/>
        </w:rPr>
      </w:pPr>
      <w:proofErr w:type="gramStart"/>
      <w:r>
        <w:rPr>
          <w:lang w:eastAsia="ja-JP"/>
        </w:rPr>
        <w:t>Mining &amp; Petroleum (IMP).</w:t>
      </w:r>
      <w:proofErr w:type="gramEnd"/>
      <w:r>
        <w:rPr>
          <w:lang w:eastAsia="ja-JP"/>
        </w:rPr>
        <w:t xml:space="preserve"> You are at a meeting with Sheila, IMP’s in-house counsel, to</w:t>
      </w:r>
    </w:p>
    <w:p w14:paraId="058A5E5B" w14:textId="77777777" w:rsidR="00FA50BC" w:rsidRDefault="00FA50BC" w:rsidP="00FA50BC">
      <w:pPr>
        <w:widowControl w:val="0"/>
        <w:autoSpaceDE w:val="0"/>
        <w:autoSpaceDN w:val="0"/>
        <w:adjustRightInd w:val="0"/>
        <w:rPr>
          <w:lang w:eastAsia="ja-JP"/>
        </w:rPr>
      </w:pPr>
      <w:proofErr w:type="gramStart"/>
      <w:r>
        <w:rPr>
          <w:lang w:eastAsia="ja-JP"/>
        </w:rPr>
        <w:t>discuss</w:t>
      </w:r>
      <w:proofErr w:type="gramEnd"/>
      <w:r>
        <w:rPr>
          <w:lang w:eastAsia="ja-JP"/>
        </w:rPr>
        <w:t xml:space="preserve"> Paula Plaintiff’s settlement demand, which is a “nonnegotiable” $1.1 million.</w:t>
      </w:r>
    </w:p>
    <w:p w14:paraId="2852792A" w14:textId="77777777" w:rsidR="00FA50BC" w:rsidRDefault="00FA50BC" w:rsidP="00FA50BC">
      <w:pPr>
        <w:widowControl w:val="0"/>
        <w:autoSpaceDE w:val="0"/>
        <w:autoSpaceDN w:val="0"/>
        <w:adjustRightInd w:val="0"/>
        <w:rPr>
          <w:lang w:eastAsia="ja-JP"/>
        </w:rPr>
      </w:pPr>
      <w:r>
        <w:rPr>
          <w:lang w:eastAsia="ja-JP"/>
        </w:rPr>
        <w:t>Bill suggests that the demand should not be accepted. Why? First of all, the plaintiff has</w:t>
      </w:r>
    </w:p>
    <w:p w14:paraId="7EFF19A1" w14:textId="77777777" w:rsidR="00FA50BC" w:rsidRDefault="00FA50BC" w:rsidP="00FA50BC">
      <w:pPr>
        <w:widowControl w:val="0"/>
        <w:autoSpaceDE w:val="0"/>
        <w:autoSpaceDN w:val="0"/>
        <w:adjustRightInd w:val="0"/>
        <w:rPr>
          <w:lang w:eastAsia="ja-JP"/>
        </w:rPr>
      </w:pPr>
      <w:proofErr w:type="gramStart"/>
      <w:r>
        <w:rPr>
          <w:lang w:eastAsia="ja-JP"/>
        </w:rPr>
        <w:t>only</w:t>
      </w:r>
      <w:proofErr w:type="gramEnd"/>
      <w:r>
        <w:rPr>
          <w:lang w:eastAsia="ja-JP"/>
        </w:rPr>
        <w:t xml:space="preserve"> a 50-50 chance of prevailing on liability. Second, if she prevails, her damages are only $1</w:t>
      </w:r>
    </w:p>
    <w:p w14:paraId="1B87398D" w14:textId="77777777" w:rsidR="00FA50BC" w:rsidRDefault="00FA50BC" w:rsidP="00FA50BC">
      <w:pPr>
        <w:widowControl w:val="0"/>
        <w:autoSpaceDE w:val="0"/>
        <w:autoSpaceDN w:val="0"/>
        <w:adjustRightInd w:val="0"/>
        <w:rPr>
          <w:lang w:eastAsia="ja-JP"/>
        </w:rPr>
      </w:pPr>
      <w:proofErr w:type="gramStart"/>
      <w:r>
        <w:rPr>
          <w:lang w:eastAsia="ja-JP"/>
        </w:rPr>
        <w:t>million</w:t>
      </w:r>
      <w:proofErr w:type="gramEnd"/>
      <w:r>
        <w:rPr>
          <w:lang w:eastAsia="ja-JP"/>
        </w:rPr>
        <w:t>. Trial costs would only be $50,000. Thus, he concludes, the $1.1 million request is</w:t>
      </w:r>
    </w:p>
    <w:p w14:paraId="2DB7A26D" w14:textId="77777777" w:rsidR="00FA50BC" w:rsidRDefault="00FA50BC" w:rsidP="00FA50BC">
      <w:pPr>
        <w:widowControl w:val="0"/>
        <w:autoSpaceDE w:val="0"/>
        <w:autoSpaceDN w:val="0"/>
        <w:adjustRightInd w:val="0"/>
        <w:rPr>
          <w:lang w:eastAsia="ja-JP"/>
        </w:rPr>
      </w:pPr>
      <w:proofErr w:type="gramStart"/>
      <w:r>
        <w:rPr>
          <w:lang w:eastAsia="ja-JP"/>
        </w:rPr>
        <w:t>ridiculous</w:t>
      </w:r>
      <w:proofErr w:type="gramEnd"/>
      <w:r>
        <w:rPr>
          <w:lang w:eastAsia="ja-JP"/>
        </w:rPr>
        <w:t>. Sheila asks if there is any more serious downside to rejecting the demand. Bill</w:t>
      </w:r>
    </w:p>
    <w:p w14:paraId="78DEFF05" w14:textId="77777777" w:rsidR="00FA50BC" w:rsidRDefault="00FA50BC" w:rsidP="00FA50BC">
      <w:pPr>
        <w:widowControl w:val="0"/>
        <w:autoSpaceDE w:val="0"/>
        <w:autoSpaceDN w:val="0"/>
        <w:adjustRightInd w:val="0"/>
        <w:rPr>
          <w:lang w:eastAsia="ja-JP"/>
        </w:rPr>
      </w:pPr>
      <w:proofErr w:type="gramStart"/>
      <w:r>
        <w:rPr>
          <w:lang w:eastAsia="ja-JP"/>
        </w:rPr>
        <w:t>suggests</w:t>
      </w:r>
      <w:proofErr w:type="gramEnd"/>
      <w:r>
        <w:rPr>
          <w:lang w:eastAsia="ja-JP"/>
        </w:rPr>
        <w:t xml:space="preserve"> that there is a slight chance — only 10% — that a jury would award punitive damages,</w:t>
      </w:r>
    </w:p>
    <w:p w14:paraId="1DEA5157" w14:textId="77777777" w:rsidR="00FA50BC" w:rsidRDefault="00FA50BC" w:rsidP="00FA50BC">
      <w:pPr>
        <w:widowControl w:val="0"/>
        <w:autoSpaceDE w:val="0"/>
        <w:autoSpaceDN w:val="0"/>
        <w:adjustRightInd w:val="0"/>
        <w:rPr>
          <w:lang w:eastAsia="ja-JP"/>
        </w:rPr>
      </w:pPr>
      <w:proofErr w:type="gramStart"/>
      <w:r>
        <w:rPr>
          <w:lang w:eastAsia="ja-JP"/>
        </w:rPr>
        <w:t>for</w:t>
      </w:r>
      <w:proofErr w:type="gramEnd"/>
      <w:r>
        <w:rPr>
          <w:lang w:eastAsia="ja-JP"/>
        </w:rPr>
        <w:t xml:space="preserve"> a total recovery (compensatory plus punitive damages) of $25 million, but, he continues, this</w:t>
      </w:r>
    </w:p>
    <w:p w14:paraId="413F2716" w14:textId="77777777" w:rsidR="00FA50BC" w:rsidRDefault="00FA50BC" w:rsidP="00FA50BC">
      <w:pPr>
        <w:widowControl w:val="0"/>
        <w:autoSpaceDE w:val="0"/>
        <w:autoSpaceDN w:val="0"/>
        <w:adjustRightInd w:val="0"/>
        <w:rPr>
          <w:lang w:eastAsia="ja-JP"/>
        </w:rPr>
      </w:pPr>
      <w:proofErr w:type="gramStart"/>
      <w:r>
        <w:rPr>
          <w:lang w:eastAsia="ja-JP"/>
        </w:rPr>
        <w:t>is</w:t>
      </w:r>
      <w:proofErr w:type="gramEnd"/>
      <w:r>
        <w:rPr>
          <w:lang w:eastAsia="ja-JP"/>
        </w:rPr>
        <w:t xml:space="preserve"> indeed a remote possibility, and, moreover, it must be downplayed in the light of the fact that</w:t>
      </w:r>
    </w:p>
    <w:p w14:paraId="2ECB3E7A" w14:textId="77777777" w:rsidR="00FA50BC" w:rsidRDefault="00FA50BC" w:rsidP="00FA50BC">
      <w:pPr>
        <w:widowControl w:val="0"/>
        <w:autoSpaceDE w:val="0"/>
        <w:autoSpaceDN w:val="0"/>
        <w:adjustRightInd w:val="0"/>
        <w:rPr>
          <w:lang w:eastAsia="ja-JP"/>
        </w:rPr>
      </w:pPr>
      <w:proofErr w:type="gramStart"/>
      <w:r>
        <w:rPr>
          <w:lang w:eastAsia="ja-JP"/>
        </w:rPr>
        <w:t>the</w:t>
      </w:r>
      <w:proofErr w:type="gramEnd"/>
      <w:r>
        <w:rPr>
          <w:lang w:eastAsia="ja-JP"/>
        </w:rPr>
        <w:t xml:space="preserve"> plaintiff has only a 50% chance of prevailing on liability in the first place.</w:t>
      </w:r>
    </w:p>
    <w:p w14:paraId="6A99CCA6" w14:textId="46288CBC" w:rsidR="00FA50BC" w:rsidRDefault="00FA50BC" w:rsidP="00FA50BC">
      <w:pPr>
        <w:rPr>
          <w:sz w:val="28"/>
          <w:szCs w:val="28"/>
        </w:rPr>
      </w:pPr>
      <w:r>
        <w:rPr>
          <w:lang w:eastAsia="ja-JP"/>
        </w:rPr>
        <w:t>How might you contribute to this conversation?</w:t>
      </w:r>
    </w:p>
    <w:p w14:paraId="2C557AB3" w14:textId="77777777" w:rsidR="009D3B98" w:rsidRDefault="009D3B98">
      <w:pPr>
        <w:rPr>
          <w:sz w:val="28"/>
          <w:szCs w:val="28"/>
        </w:rPr>
      </w:pPr>
    </w:p>
    <w:p w14:paraId="08DB48B1" w14:textId="77777777" w:rsidR="00741E88" w:rsidRDefault="00741E88" w:rsidP="00741E88">
      <w:pPr>
        <w:autoSpaceDE w:val="0"/>
        <w:autoSpaceDN w:val="0"/>
        <w:adjustRightInd w:val="0"/>
        <w:rPr>
          <w:b/>
          <w:bCs/>
          <w:sz w:val="36"/>
          <w:szCs w:val="36"/>
        </w:rPr>
      </w:pPr>
      <w:r>
        <w:rPr>
          <w:b/>
          <w:bCs/>
          <w:sz w:val="36"/>
          <w:szCs w:val="36"/>
        </w:rPr>
        <w:t>Howling’s Book Deal</w:t>
      </w:r>
    </w:p>
    <w:p w14:paraId="5F8067D8" w14:textId="77777777" w:rsidR="00741E88" w:rsidRDefault="00741E88" w:rsidP="00741E88">
      <w:pPr>
        <w:autoSpaceDE w:val="0"/>
        <w:autoSpaceDN w:val="0"/>
        <w:adjustRightInd w:val="0"/>
      </w:pPr>
      <w:r>
        <w:t>You are currently negotiating a book publishing deal on behalf of your client, K.J.</w:t>
      </w:r>
    </w:p>
    <w:p w14:paraId="5C1CB67D" w14:textId="77777777" w:rsidR="00741E88" w:rsidRDefault="00741E88" w:rsidP="00741E88">
      <w:pPr>
        <w:autoSpaceDE w:val="0"/>
        <w:autoSpaceDN w:val="0"/>
        <w:adjustRightInd w:val="0"/>
      </w:pPr>
      <w:proofErr w:type="gramStart"/>
      <w:r>
        <w:t>Howling, a writer of moderate repute who specializes in horror stories.</w:t>
      </w:r>
      <w:proofErr w:type="gramEnd"/>
    </w:p>
    <w:p w14:paraId="5491BE43" w14:textId="77777777" w:rsidR="00741E88" w:rsidRDefault="00741E88" w:rsidP="00741E88">
      <w:pPr>
        <w:autoSpaceDE w:val="0"/>
        <w:autoSpaceDN w:val="0"/>
        <w:adjustRightInd w:val="0"/>
      </w:pPr>
      <w:r>
        <w:t>Your client is basically happy with the standard form contract offered by the publisher,</w:t>
      </w:r>
    </w:p>
    <w:p w14:paraId="763CFCE8" w14:textId="77777777" w:rsidR="00741E88" w:rsidRDefault="00741E88" w:rsidP="00741E88">
      <w:pPr>
        <w:autoSpaceDE w:val="0"/>
        <w:autoSpaceDN w:val="0"/>
        <w:adjustRightInd w:val="0"/>
      </w:pPr>
      <w:r>
        <w:t xml:space="preserve">Scattered House Press (SHP). There is, however, an important exception. Howling would like to have a clause removed from the contract under which SHP would have automatic rights to publish any sequel, on the same royalty terms as the contract now under negotiation. In response to this request, SHP has replied affirmatively, but only on the condition that Howling be willing to give SHP half the royalties from any sale of movie rights on the first book. (The current standard form contract would let Howling keep all the movie rights.) As you discuss this swap of contract terms with Howling, you come to agree on the following: </w:t>
      </w:r>
    </w:p>
    <w:p w14:paraId="1CBF580E" w14:textId="77777777" w:rsidR="00741E88" w:rsidRDefault="00741E88" w:rsidP="00741E88">
      <w:pPr>
        <w:autoSpaceDE w:val="0"/>
        <w:autoSpaceDN w:val="0"/>
        <w:adjustRightInd w:val="0"/>
      </w:pPr>
      <w:r>
        <w:t>First, none of this matters unless the first book is a hit, which has a probability of 10%.</w:t>
      </w:r>
    </w:p>
    <w:p w14:paraId="73A1C9A7" w14:textId="77777777" w:rsidR="00741E88" w:rsidRDefault="00741E88" w:rsidP="00741E88">
      <w:pPr>
        <w:autoSpaceDE w:val="0"/>
        <w:autoSpaceDN w:val="0"/>
        <w:adjustRightInd w:val="0"/>
      </w:pPr>
      <w:r>
        <w:t>Second, if the book is a hit, there will definitely be a sequel (which Howling has already</w:t>
      </w:r>
    </w:p>
    <w:p w14:paraId="20C21131" w14:textId="77777777" w:rsidR="00741E88" w:rsidRDefault="00741E88" w:rsidP="00741E88">
      <w:pPr>
        <w:autoSpaceDE w:val="0"/>
        <w:autoSpaceDN w:val="0"/>
        <w:adjustRightInd w:val="0"/>
      </w:pPr>
      <w:proofErr w:type="gramStart"/>
      <w:r>
        <w:t>outlined</w:t>
      </w:r>
      <w:proofErr w:type="gramEnd"/>
      <w:r>
        <w:t>). If Howling is able to bargain freely on the sequel, she stands to make about</w:t>
      </w:r>
    </w:p>
    <w:p w14:paraId="501A52A7" w14:textId="77777777" w:rsidR="00741E88" w:rsidRDefault="00741E88" w:rsidP="00741E88">
      <w:pPr>
        <w:autoSpaceDE w:val="0"/>
        <w:autoSpaceDN w:val="0"/>
        <w:adjustRightInd w:val="0"/>
      </w:pPr>
      <w:r>
        <w:t>$1,000,000 on the new book, but she would only make about $500,000 if she were bound by the current term. (The reason is that, if the first book is a hit, she will be able to obtain better royalty terms than she can now.)</w:t>
      </w:r>
    </w:p>
    <w:p w14:paraId="1CE19FF2" w14:textId="77777777" w:rsidR="00741E88" w:rsidRDefault="00741E88" w:rsidP="00741E88">
      <w:pPr>
        <w:autoSpaceDE w:val="0"/>
        <w:autoSpaceDN w:val="0"/>
        <w:adjustRightInd w:val="0"/>
      </w:pPr>
      <w:r>
        <w:t>Third, if the book is a hit, then there is a 20% chance that a year or two later some movie</w:t>
      </w:r>
    </w:p>
    <w:p w14:paraId="16C1C123" w14:textId="77777777" w:rsidR="00741E88" w:rsidRDefault="00741E88" w:rsidP="00741E88">
      <w:pPr>
        <w:autoSpaceDE w:val="0"/>
        <w:autoSpaceDN w:val="0"/>
        <w:adjustRightInd w:val="0"/>
      </w:pPr>
      <w:proofErr w:type="gramStart"/>
      <w:r>
        <w:lastRenderedPageBreak/>
        <w:t>studio</w:t>
      </w:r>
      <w:proofErr w:type="gramEnd"/>
      <w:r>
        <w:t xml:space="preserve"> will pick Howling’s book as the basis for preparing a movie script. In that event, the movie rights would be worth about $10,000,000.</w:t>
      </w:r>
    </w:p>
    <w:p w14:paraId="221B145D" w14:textId="77777777" w:rsidR="00741E88" w:rsidRDefault="00741E88" w:rsidP="00741E88">
      <w:pPr>
        <w:autoSpaceDE w:val="0"/>
        <w:autoSpaceDN w:val="0"/>
        <w:adjustRightInd w:val="0"/>
      </w:pPr>
      <w:r>
        <w:rPr>
          <w:i/>
          <w:iCs/>
        </w:rPr>
        <w:t>Advise Howling on whether to accept the proposed swap of contract term</w:t>
      </w:r>
      <w:r>
        <w:t>s. In preparing</w:t>
      </w:r>
    </w:p>
    <w:p w14:paraId="03E8F38E" w14:textId="77777777" w:rsidR="00741E88" w:rsidRDefault="00741E88" w:rsidP="00741E88">
      <w:pPr>
        <w:autoSpaceDE w:val="0"/>
        <w:autoSpaceDN w:val="0"/>
        <w:adjustRightInd w:val="0"/>
      </w:pPr>
      <w:proofErr w:type="gramStart"/>
      <w:r>
        <w:t>your</w:t>
      </w:r>
      <w:proofErr w:type="gramEnd"/>
      <w:r>
        <w:t xml:space="preserve"> advice, be sure that you do each of the following:</w:t>
      </w:r>
    </w:p>
    <w:p w14:paraId="1AD431CE" w14:textId="77777777" w:rsidR="00741E88" w:rsidRDefault="00741E88" w:rsidP="00741E88">
      <w:pPr>
        <w:autoSpaceDE w:val="0"/>
        <w:autoSpaceDN w:val="0"/>
        <w:adjustRightInd w:val="0"/>
      </w:pPr>
      <w:r>
        <w:t>Write down the decision tree for this problem.</w:t>
      </w:r>
    </w:p>
    <w:p w14:paraId="59876D8C" w14:textId="77777777" w:rsidR="00741E88" w:rsidRDefault="00741E88" w:rsidP="00741E88">
      <w:pPr>
        <w:autoSpaceDE w:val="0"/>
        <w:autoSpaceDN w:val="0"/>
        <w:adjustRightInd w:val="0"/>
      </w:pPr>
      <w:r>
        <w:t>Solve it. (Be sure briefly to explain your work in some fashion that will communicate to</w:t>
      </w:r>
    </w:p>
    <w:p w14:paraId="3B82792A" w14:textId="77777777" w:rsidR="00741E88" w:rsidRDefault="00741E88" w:rsidP="00741E88">
      <w:pPr>
        <w:autoSpaceDE w:val="0"/>
        <w:autoSpaceDN w:val="0"/>
        <w:adjustRightInd w:val="0"/>
      </w:pPr>
      <w:r>
        <w:t>Howling how you reached your conclusion.)</w:t>
      </w:r>
    </w:p>
    <w:p w14:paraId="176F09EA" w14:textId="77777777" w:rsidR="00741E88" w:rsidRDefault="00741E88" w:rsidP="00741E88">
      <w:pPr>
        <w:autoSpaceDE w:val="0"/>
        <w:autoSpaceDN w:val="0"/>
        <w:adjustRightInd w:val="0"/>
      </w:pPr>
      <w:r>
        <w:t>In addition, you should feel free to make any additional comments you think appropriate in advising Howling. (This is not required; if you do add remarks, be brief, e.g., a paragraph or so.)</w:t>
      </w:r>
    </w:p>
    <w:p w14:paraId="54D9D418" w14:textId="77777777" w:rsidR="00DD00FE" w:rsidRDefault="00DD00FE" w:rsidP="00741E88">
      <w:pPr>
        <w:autoSpaceDE w:val="0"/>
        <w:autoSpaceDN w:val="0"/>
        <w:adjustRightInd w:val="0"/>
      </w:pPr>
    </w:p>
    <w:p w14:paraId="43AA7F8D" w14:textId="30414B84" w:rsidR="00DD00FE" w:rsidRPr="00DD00FE" w:rsidRDefault="00DD00FE" w:rsidP="00741E88">
      <w:pPr>
        <w:autoSpaceDE w:val="0"/>
        <w:autoSpaceDN w:val="0"/>
        <w:adjustRightInd w:val="0"/>
        <w:rPr>
          <w:sz w:val="28"/>
          <w:szCs w:val="28"/>
        </w:rPr>
      </w:pPr>
      <w:r>
        <w:rPr>
          <w:sz w:val="28"/>
          <w:szCs w:val="28"/>
        </w:rPr>
        <w:t>After these exercises I will discuss Bayes’ theorem, using “urn problems” for illustration, as well as the value of informati</w:t>
      </w:r>
      <w:r w:rsidR="00072AEC">
        <w:rPr>
          <w:sz w:val="28"/>
          <w:szCs w:val="28"/>
        </w:rPr>
        <w:t>o</w:t>
      </w:r>
      <w:r>
        <w:rPr>
          <w:sz w:val="28"/>
          <w:szCs w:val="28"/>
        </w:rPr>
        <w:t>n</w:t>
      </w:r>
      <w:r w:rsidR="00072AEC">
        <w:rPr>
          <w:sz w:val="28"/>
          <w:szCs w:val="28"/>
        </w:rPr>
        <w:t>. Applying Bayes’ theorem to a decision tree is sometimes called “flipping” the decision tree.</w:t>
      </w:r>
    </w:p>
    <w:p w14:paraId="2D9923D6" w14:textId="77777777" w:rsidR="0027200E" w:rsidRDefault="0027200E" w:rsidP="00741E88">
      <w:pPr>
        <w:autoSpaceDE w:val="0"/>
        <w:autoSpaceDN w:val="0"/>
        <w:adjustRightInd w:val="0"/>
      </w:pPr>
    </w:p>
    <w:p w14:paraId="670090E5" w14:textId="302A8762" w:rsidR="0027200E" w:rsidRDefault="00577B42" w:rsidP="00741E88">
      <w:pPr>
        <w:autoSpaceDE w:val="0"/>
        <w:autoSpaceDN w:val="0"/>
        <w:adjustRightInd w:val="0"/>
        <w:rPr>
          <w:sz w:val="28"/>
          <w:szCs w:val="28"/>
        </w:rPr>
      </w:pPr>
      <w:r>
        <w:rPr>
          <w:sz w:val="28"/>
          <w:szCs w:val="28"/>
        </w:rPr>
        <w:t xml:space="preserve">There are several interesting </w:t>
      </w:r>
      <w:r w:rsidR="0027200E">
        <w:rPr>
          <w:sz w:val="28"/>
          <w:szCs w:val="28"/>
        </w:rPr>
        <w:t xml:space="preserve">legal </w:t>
      </w:r>
      <w:proofErr w:type="gramStart"/>
      <w:r w:rsidR="0027200E">
        <w:rPr>
          <w:sz w:val="28"/>
          <w:szCs w:val="28"/>
        </w:rPr>
        <w:t>cases which</w:t>
      </w:r>
      <w:proofErr w:type="gramEnd"/>
      <w:r>
        <w:rPr>
          <w:sz w:val="28"/>
          <w:szCs w:val="28"/>
        </w:rPr>
        <w:t xml:space="preserve"> we w</w:t>
      </w:r>
      <w:r w:rsidR="00DD00FE">
        <w:rPr>
          <w:sz w:val="28"/>
          <w:szCs w:val="28"/>
        </w:rPr>
        <w:t>ill also discuss in class after the</w:t>
      </w:r>
      <w:r>
        <w:rPr>
          <w:sz w:val="28"/>
          <w:szCs w:val="28"/>
        </w:rPr>
        <w:t xml:space="preserve"> exercises. Please go online to find the cases and some of the extensive </w:t>
      </w:r>
      <w:proofErr w:type="gramStart"/>
      <w:r>
        <w:rPr>
          <w:sz w:val="28"/>
          <w:szCs w:val="28"/>
        </w:rPr>
        <w:t>discussion which</w:t>
      </w:r>
      <w:proofErr w:type="gramEnd"/>
      <w:r>
        <w:rPr>
          <w:sz w:val="28"/>
          <w:szCs w:val="28"/>
        </w:rPr>
        <w:t xml:space="preserve"> they have engendered.</w:t>
      </w:r>
    </w:p>
    <w:p w14:paraId="5D3EA9B6" w14:textId="77777777" w:rsidR="00577B42" w:rsidRDefault="00577B42" w:rsidP="00741E88">
      <w:pPr>
        <w:autoSpaceDE w:val="0"/>
        <w:autoSpaceDN w:val="0"/>
        <w:adjustRightInd w:val="0"/>
        <w:rPr>
          <w:sz w:val="28"/>
          <w:szCs w:val="28"/>
        </w:rPr>
      </w:pPr>
    </w:p>
    <w:p w14:paraId="7D145FA6" w14:textId="77777777" w:rsidR="00577B42" w:rsidRDefault="00577B42" w:rsidP="00577B42">
      <w:pPr>
        <w:rPr>
          <w:rStyle w:val="reference-text"/>
          <w:rFonts w:eastAsia="Times New Roman"/>
        </w:rPr>
      </w:pPr>
      <w:r>
        <w:rPr>
          <w:rStyle w:val="reference-text"/>
          <w:rFonts w:eastAsia="Times New Roman"/>
          <w:i/>
          <w:iCs/>
        </w:rPr>
        <w:t>People v. Collins</w:t>
      </w:r>
      <w:r>
        <w:rPr>
          <w:rStyle w:val="reference-text"/>
          <w:rFonts w:eastAsia="Times New Roman"/>
        </w:rPr>
        <w:t>, 438 P. 2d 33 (68 Cal. 2d 319 1968)</w:t>
      </w:r>
    </w:p>
    <w:p w14:paraId="6A9880BB" w14:textId="3352BEF0" w:rsidR="00DD00FE" w:rsidRPr="00DD00FE" w:rsidRDefault="00DD00FE" w:rsidP="00577B42">
      <w:pPr>
        <w:rPr>
          <w:rStyle w:val="reference-text"/>
          <w:rFonts w:eastAsia="Times New Roman"/>
          <w:sz w:val="28"/>
          <w:szCs w:val="28"/>
        </w:rPr>
      </w:pPr>
      <w:r>
        <w:rPr>
          <w:rStyle w:val="reference-text"/>
          <w:rFonts w:eastAsia="Times New Roman"/>
          <w:sz w:val="28"/>
          <w:szCs w:val="28"/>
        </w:rPr>
        <w:t xml:space="preserve">Amongst the </w:t>
      </w:r>
      <w:r w:rsidR="00072AEC">
        <w:rPr>
          <w:rStyle w:val="reference-text"/>
          <w:rFonts w:eastAsia="Times New Roman"/>
          <w:sz w:val="28"/>
          <w:szCs w:val="28"/>
        </w:rPr>
        <w:t>important issues here are the sources of the numbers and the independence of events.</w:t>
      </w:r>
    </w:p>
    <w:p w14:paraId="79CB29E1" w14:textId="77777777" w:rsidR="00577B42" w:rsidRDefault="00577B42" w:rsidP="00577B42">
      <w:pPr>
        <w:rPr>
          <w:rStyle w:val="reference-text"/>
          <w:rFonts w:eastAsia="Times New Roman"/>
        </w:rPr>
      </w:pPr>
    </w:p>
    <w:p w14:paraId="1DD3EA0B" w14:textId="77777777" w:rsidR="00577B42" w:rsidRDefault="00577B42" w:rsidP="00577B42">
      <w:pPr>
        <w:rPr>
          <w:sz w:val="28"/>
          <w:szCs w:val="28"/>
        </w:rPr>
      </w:pPr>
      <w:r w:rsidRPr="00577B42">
        <w:rPr>
          <w:i/>
        </w:rPr>
        <w:t>Smith v. Rapid Transit, Inc.</w:t>
      </w:r>
      <w:r>
        <w:rPr>
          <w:sz w:val="28"/>
          <w:szCs w:val="28"/>
        </w:rPr>
        <w:t xml:space="preserve"> </w:t>
      </w:r>
      <w:r w:rsidRPr="0024143E">
        <w:rPr>
          <w:rFonts w:ascii="Times" w:eastAsia="Times New Roman" w:hAnsi="Times"/>
        </w:rPr>
        <w:t>317 Mass. 469, 58 N.E.2d 754 (1945)</w:t>
      </w:r>
    </w:p>
    <w:p w14:paraId="65C66B6F" w14:textId="598097C6" w:rsidR="00577B42" w:rsidRDefault="00577B42" w:rsidP="00577B42">
      <w:pPr>
        <w:rPr>
          <w:sz w:val="28"/>
          <w:szCs w:val="28"/>
        </w:rPr>
      </w:pPr>
      <w:proofErr w:type="gramStart"/>
      <w:r>
        <w:rPr>
          <w:sz w:val="28"/>
          <w:szCs w:val="28"/>
        </w:rPr>
        <w:t xml:space="preserve">This has sometimes been referred to as the case of the “Blue Bus” after its presentation in hypothetical form by </w:t>
      </w:r>
      <w:proofErr w:type="spellStart"/>
      <w:r>
        <w:rPr>
          <w:sz w:val="28"/>
          <w:szCs w:val="28"/>
        </w:rPr>
        <w:t>Nesson</w:t>
      </w:r>
      <w:proofErr w:type="spellEnd"/>
      <w:r>
        <w:rPr>
          <w:sz w:val="28"/>
          <w:szCs w:val="28"/>
        </w:rPr>
        <w:t>, a professor at Harvard Law School</w:t>
      </w:r>
      <w:proofErr w:type="gramEnd"/>
      <w:r>
        <w:rPr>
          <w:sz w:val="28"/>
          <w:szCs w:val="28"/>
        </w:rPr>
        <w:t xml:space="preserve">. What are the policy considerations? Who do you think has the better argument, </w:t>
      </w:r>
      <w:proofErr w:type="spellStart"/>
      <w:r>
        <w:rPr>
          <w:sz w:val="28"/>
          <w:szCs w:val="28"/>
        </w:rPr>
        <w:t>Nesson</w:t>
      </w:r>
      <w:proofErr w:type="spellEnd"/>
      <w:r>
        <w:rPr>
          <w:sz w:val="28"/>
          <w:szCs w:val="28"/>
        </w:rPr>
        <w:t xml:space="preserve">, the Kent Law School Blogger, or Tribe?  </w:t>
      </w:r>
      <w:r w:rsidR="00F74AA9">
        <w:rPr>
          <w:sz w:val="28"/>
          <w:szCs w:val="28"/>
        </w:rPr>
        <w:t>(</w:t>
      </w:r>
      <w:r w:rsidR="00DD00FE">
        <w:rPr>
          <w:sz w:val="28"/>
          <w:szCs w:val="28"/>
        </w:rPr>
        <w:t>You will find these arguments online.</w:t>
      </w:r>
      <w:r w:rsidR="00F74AA9">
        <w:rPr>
          <w:sz w:val="28"/>
          <w:szCs w:val="28"/>
        </w:rPr>
        <w:t>)</w:t>
      </w:r>
      <w:bookmarkStart w:id="0" w:name="_GoBack"/>
      <w:bookmarkEnd w:id="0"/>
      <w:r w:rsidR="00DD00FE">
        <w:rPr>
          <w:sz w:val="28"/>
          <w:szCs w:val="28"/>
        </w:rPr>
        <w:t xml:space="preserve"> </w:t>
      </w:r>
      <w:r>
        <w:rPr>
          <w:sz w:val="28"/>
          <w:szCs w:val="28"/>
        </w:rPr>
        <w:t xml:space="preserve">Would letting the plaintiff prevail induce the bus company to put illuminated signs on its busses? Would that solve the problem? </w:t>
      </w:r>
    </w:p>
    <w:p w14:paraId="7BDBAEB9" w14:textId="77777777" w:rsidR="00577B42" w:rsidRDefault="00577B42" w:rsidP="00577B42">
      <w:pPr>
        <w:rPr>
          <w:sz w:val="28"/>
          <w:szCs w:val="28"/>
        </w:rPr>
      </w:pPr>
    </w:p>
    <w:p w14:paraId="35CADBA1" w14:textId="6352414C" w:rsidR="00577B42" w:rsidRDefault="00577B42" w:rsidP="00577B42">
      <w:pPr>
        <w:rPr>
          <w:rFonts w:ascii="TimesNewRoman" w:hAnsi="TimesNewRoman"/>
        </w:rPr>
      </w:pPr>
      <w:proofErr w:type="spellStart"/>
      <w:r>
        <w:rPr>
          <w:rFonts w:ascii="TimesNewRoman,Italic" w:hAnsi="TimesNewRoman,Italic"/>
          <w:i/>
          <w:iCs/>
        </w:rPr>
        <w:t>Helling</w:t>
      </w:r>
      <w:proofErr w:type="spellEnd"/>
      <w:r>
        <w:rPr>
          <w:rFonts w:ascii="TimesNewRoman,Italic" w:hAnsi="TimesNewRoman,Italic"/>
          <w:i/>
          <w:iCs/>
        </w:rPr>
        <w:t xml:space="preserve"> v. Carey </w:t>
      </w:r>
      <w:r>
        <w:rPr>
          <w:rFonts w:ascii="TimesNewRoman" w:hAnsi="TimesNewRoman"/>
        </w:rPr>
        <w:t>83 Wash. 2d 514, 519 P.2d 981 (1974)</w:t>
      </w:r>
      <w:r w:rsidR="00072AEC">
        <w:rPr>
          <w:rFonts w:ascii="TimesNewRoman" w:hAnsi="TimesNewRoman"/>
        </w:rPr>
        <w:t xml:space="preserve"> Barbara </w:t>
      </w:r>
      <w:proofErr w:type="spellStart"/>
      <w:r w:rsidR="00072AEC">
        <w:rPr>
          <w:rFonts w:ascii="TimesNewRoman" w:hAnsi="TimesNewRoman"/>
        </w:rPr>
        <w:t>Helling</w:t>
      </w:r>
      <w:proofErr w:type="spellEnd"/>
      <w:r w:rsidR="00072AEC">
        <w:rPr>
          <w:rFonts w:ascii="TimesNewRoman" w:hAnsi="TimesNewRoman"/>
        </w:rPr>
        <w:t xml:space="preserve"> sued two ophthalmologists, Thomas Carey and Robert Laughlin, for medical malpractice.</w:t>
      </w:r>
    </w:p>
    <w:p w14:paraId="0873DB4D" w14:textId="77777777" w:rsidR="00072AEC" w:rsidRDefault="00072AEC" w:rsidP="00577B42">
      <w:pPr>
        <w:rPr>
          <w:rFonts w:ascii="TimesNewRoman" w:hAnsi="TimesNewRoman"/>
        </w:rPr>
      </w:pPr>
    </w:p>
    <w:p w14:paraId="37B6D3A1" w14:textId="5752F37C" w:rsidR="00577B42" w:rsidRPr="00577B42" w:rsidRDefault="00577B42" w:rsidP="00577B42">
      <w:pPr>
        <w:rPr>
          <w:sz w:val="28"/>
          <w:szCs w:val="28"/>
        </w:rPr>
      </w:pPr>
      <w:r w:rsidRPr="00577B42">
        <w:rPr>
          <w:rFonts w:ascii="TimesNewRoman" w:hAnsi="TimesNewRoman"/>
          <w:sz w:val="28"/>
          <w:szCs w:val="28"/>
        </w:rPr>
        <w:t>This case and the preceding raise interesting issues</w:t>
      </w:r>
      <w:r>
        <w:rPr>
          <w:rFonts w:ascii="TimesNewRoman" w:hAnsi="TimesNewRoman"/>
          <w:sz w:val="28"/>
          <w:szCs w:val="28"/>
        </w:rPr>
        <w:t xml:space="preserve"> in the Economic Analysis of Law. </w:t>
      </w:r>
      <w:r w:rsidR="00DD00FE">
        <w:rPr>
          <w:rFonts w:ascii="TimesNewRoman" w:hAnsi="TimesNewRoman"/>
          <w:sz w:val="28"/>
          <w:szCs w:val="28"/>
        </w:rPr>
        <w:t xml:space="preserve">Unfortunately, </w:t>
      </w:r>
      <w:r>
        <w:rPr>
          <w:rFonts w:ascii="TimesNewRoman" w:hAnsi="TimesNewRoman"/>
          <w:sz w:val="28"/>
          <w:szCs w:val="28"/>
        </w:rPr>
        <w:t xml:space="preserve">I have not included this </w:t>
      </w:r>
      <w:r w:rsidR="00DD00FE">
        <w:rPr>
          <w:rFonts w:ascii="TimesNewRoman" w:hAnsi="TimesNewRoman"/>
          <w:sz w:val="28"/>
          <w:szCs w:val="28"/>
        </w:rPr>
        <w:t xml:space="preserve">fascinating </w:t>
      </w:r>
      <w:r>
        <w:rPr>
          <w:rFonts w:ascii="TimesNewRoman" w:hAnsi="TimesNewRoman"/>
          <w:sz w:val="28"/>
          <w:szCs w:val="28"/>
        </w:rPr>
        <w:t>chapter of the text in the course due to</w:t>
      </w:r>
      <w:r w:rsidR="00DD00FE">
        <w:rPr>
          <w:rFonts w:ascii="TimesNewRoman" w:hAnsi="TimesNewRoman"/>
          <w:sz w:val="28"/>
          <w:szCs w:val="28"/>
        </w:rPr>
        <w:t xml:space="preserve"> lack of time but you may enjoy reading it. If any of the questions raised there arouse your interest, you may make it part of your research project and presentation.</w:t>
      </w:r>
      <w:r w:rsidR="00072AEC">
        <w:rPr>
          <w:rFonts w:ascii="TimesNewRoman" w:hAnsi="TimesNewRoman"/>
          <w:sz w:val="28"/>
          <w:szCs w:val="28"/>
        </w:rPr>
        <w:t xml:space="preserve">  (I used this case for the first midterm in this course in the fall of 2011.)</w:t>
      </w:r>
    </w:p>
    <w:p w14:paraId="02129467" w14:textId="77777777" w:rsidR="00577B42" w:rsidRDefault="00577B42" w:rsidP="00577B42">
      <w:pPr>
        <w:rPr>
          <w:rStyle w:val="reference-text"/>
          <w:rFonts w:eastAsia="Times New Roman"/>
        </w:rPr>
      </w:pPr>
    </w:p>
    <w:p w14:paraId="11A64EC1" w14:textId="77777777" w:rsidR="00577B42" w:rsidRDefault="00577B42" w:rsidP="00577B42">
      <w:pPr>
        <w:rPr>
          <w:rStyle w:val="reference-text"/>
          <w:rFonts w:eastAsia="Times New Roman"/>
        </w:rPr>
      </w:pPr>
    </w:p>
    <w:p w14:paraId="145E7317" w14:textId="2453AF5F" w:rsidR="007B0D73" w:rsidRDefault="007B0D73">
      <w:pPr>
        <w:rPr>
          <w:sz w:val="28"/>
          <w:szCs w:val="28"/>
        </w:rPr>
      </w:pPr>
    </w:p>
    <w:sectPr w:rsidR="007B0D73" w:rsidSect="00231D61">
      <w:pgSz w:w="12240" w:h="15840"/>
      <w:pgMar w:top="1440" w:right="1440"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61"/>
    <w:rsid w:val="00072AEC"/>
    <w:rsid w:val="00231D61"/>
    <w:rsid w:val="0024143E"/>
    <w:rsid w:val="0027200E"/>
    <w:rsid w:val="003432F4"/>
    <w:rsid w:val="00577B42"/>
    <w:rsid w:val="00685C8B"/>
    <w:rsid w:val="00741E88"/>
    <w:rsid w:val="007B0D73"/>
    <w:rsid w:val="009D3B98"/>
    <w:rsid w:val="00DD00FE"/>
    <w:rsid w:val="00F74AA9"/>
    <w:rsid w:val="00FA50BC"/>
    <w:rsid w:val="00FF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565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24143E"/>
  </w:style>
  <w:style w:type="paragraph" w:styleId="BalloonText">
    <w:name w:val="Balloon Text"/>
    <w:basedOn w:val="Normal"/>
    <w:link w:val="BalloonTextChar"/>
    <w:uiPriority w:val="99"/>
    <w:semiHidden/>
    <w:unhideWhenUsed/>
    <w:rsid w:val="0024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43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24143E"/>
  </w:style>
  <w:style w:type="paragraph" w:styleId="BalloonText">
    <w:name w:val="Balloon Text"/>
    <w:basedOn w:val="Normal"/>
    <w:link w:val="BalloonTextChar"/>
    <w:uiPriority w:val="99"/>
    <w:semiHidden/>
    <w:unhideWhenUsed/>
    <w:rsid w:val="0024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43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3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Macintosh Word</Application>
  <DocSecurity>0</DocSecurity>
  <Lines>37</Lines>
  <Paragraphs>10</Paragraphs>
  <ScaleCrop>false</ScaleCrop>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Gerstenhaber</dc:creator>
  <cp:keywords/>
  <dc:description/>
  <cp:lastModifiedBy>Murray Gerstenhaber</cp:lastModifiedBy>
  <cp:revision>2</cp:revision>
  <cp:lastPrinted>2014-08-12T22:01:00Z</cp:lastPrinted>
  <dcterms:created xsi:type="dcterms:W3CDTF">2014-08-25T20:12:00Z</dcterms:created>
  <dcterms:modified xsi:type="dcterms:W3CDTF">2014-08-25T20:12:00Z</dcterms:modified>
</cp:coreProperties>
</file>